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5067CB2D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B06E12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B601C" w:rsidRPr="000B601C">
        <w:rPr>
          <w:rFonts w:ascii="Arial" w:hAnsi="Arial" w:cs="Arial"/>
          <w:b/>
          <w:bCs/>
          <w:color w:val="808080"/>
          <w:sz w:val="26"/>
          <w:szCs w:val="26"/>
        </w:rPr>
        <w:t>S6-232952</w:t>
      </w:r>
    </w:p>
    <w:p w14:paraId="11001F53" w14:textId="509AD6EC" w:rsidR="0000086B" w:rsidRPr="0000086B" w:rsidRDefault="00B06E12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1100F48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6E359795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51DE4" w:rsidRPr="00B06E12">
        <w:rPr>
          <w:rFonts w:ascii="Arial" w:hAnsi="Arial" w:cs="Arial"/>
          <w:b/>
          <w:bCs/>
        </w:rPr>
        <w:t xml:space="preserve">pCR </w:t>
      </w:r>
      <w:r w:rsidR="00CC06DB" w:rsidRPr="00B06E12">
        <w:rPr>
          <w:rFonts w:ascii="Arial" w:hAnsi="Arial" w:cs="Arial"/>
          <w:b/>
          <w:bCs/>
        </w:rPr>
        <w:t>for</w:t>
      </w:r>
      <w:r w:rsidR="0002641F" w:rsidRPr="00B06E12">
        <w:rPr>
          <w:rFonts w:ascii="Arial" w:hAnsi="Arial" w:cs="Arial"/>
          <w:b/>
          <w:bCs/>
        </w:rPr>
        <w:t xml:space="preserve"> </w:t>
      </w:r>
      <w:r w:rsidR="006D3DB4" w:rsidRPr="00B06E12">
        <w:rPr>
          <w:rFonts w:ascii="Arial" w:hAnsi="Arial" w:cs="Arial"/>
          <w:b/>
          <w:bCs/>
        </w:rPr>
        <w:t xml:space="preserve">TR </w:t>
      </w:r>
      <w:r w:rsidR="00D57FAB" w:rsidRPr="00D57FAB">
        <w:rPr>
          <w:rFonts w:ascii="Arial" w:hAnsi="Arial" w:cs="Arial"/>
          <w:b/>
          <w:bCs/>
        </w:rPr>
        <w:t>23.946</w:t>
      </w:r>
      <w:r w:rsidR="006D3DB4" w:rsidRPr="00B06E12">
        <w:rPr>
          <w:rFonts w:ascii="Arial" w:hAnsi="Arial" w:cs="Arial"/>
          <w:b/>
          <w:bCs/>
        </w:rPr>
        <w:t xml:space="preserve"> s</w:t>
      </w:r>
      <w:r w:rsidR="006259E6" w:rsidRPr="00B06E12">
        <w:rPr>
          <w:rFonts w:ascii="Arial" w:hAnsi="Arial" w:cs="Arial"/>
          <w:b/>
          <w:bCs/>
        </w:rPr>
        <w:t>cope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7D82E1B4" w:rsidR="001F3207" w:rsidRDefault="00371BB5" w:rsidP="009A7E3C">
      <w:pPr>
        <w:rPr>
          <w:lang w:eastAsia="ko-KR"/>
        </w:rPr>
      </w:pPr>
      <w:r>
        <w:t xml:space="preserve">This pCR provides the </w:t>
      </w:r>
      <w:r w:rsidR="00221485">
        <w:t xml:space="preserve">proposal for </w:t>
      </w:r>
      <w:r w:rsidR="006259E6">
        <w:t>scope</w:t>
      </w:r>
      <w:r w:rsidR="00221485">
        <w:t xml:space="preserve"> </w:t>
      </w:r>
      <w:r>
        <w:t xml:space="preserve">of TR </w:t>
      </w:r>
      <w:r w:rsidR="00D57FAB" w:rsidRPr="00D57FAB">
        <w:t>23.946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6E0D3E2" w14:textId="77777777" w:rsidR="00885398" w:rsidRPr="004D3578" w:rsidRDefault="00885398" w:rsidP="00885398">
      <w:pPr>
        <w:pStyle w:val="1"/>
      </w:pPr>
      <w:bookmarkStart w:id="3" w:name="_Toc110340785"/>
      <w:r w:rsidRPr="004D3578">
        <w:t>1</w:t>
      </w:r>
      <w:r w:rsidRPr="004D3578">
        <w:tab/>
        <w:t>Scope</w:t>
      </w:r>
      <w:bookmarkEnd w:id="3"/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7347BA1" w14:textId="14F5C31F" w:rsidR="00F66136" w:rsidRDefault="00B20A80" w:rsidP="00B20A80">
      <w:pPr>
        <w:jc w:val="left"/>
        <w:rPr>
          <w:lang w:eastAsia="ko-KR"/>
        </w:rPr>
      </w:pPr>
      <w:r>
        <w:rPr>
          <w:lang w:eastAsia="ko-KR"/>
        </w:rPr>
        <w:t>This TR provides</w:t>
      </w:r>
      <w:r w:rsidR="006B46FD">
        <w:rPr>
          <w:lang w:eastAsia="ko-KR"/>
        </w:rPr>
        <w:t xml:space="preserve"> </w:t>
      </w:r>
      <w:r w:rsidR="000B1089">
        <w:t>g</w:t>
      </w:r>
      <w:r w:rsidR="000B1089" w:rsidRPr="008D0E2D">
        <w:t>uidelines for CAPIF usage for the benefit of the Application developer and API provider communities</w:t>
      </w:r>
      <w:r w:rsidR="006546C2">
        <w:rPr>
          <w:lang w:eastAsia="ko-KR"/>
        </w:rPr>
        <w:t>.</w:t>
      </w:r>
      <w:r w:rsidR="00F664F3">
        <w:rPr>
          <w:lang w:eastAsia="ko-KR"/>
        </w:rPr>
        <w:t xml:space="preserve"> </w:t>
      </w:r>
      <w:r w:rsidR="00F66136">
        <w:rPr>
          <w:lang w:eastAsia="ko-KR"/>
        </w:rPr>
        <w:t xml:space="preserve">This document </w:t>
      </w:r>
      <w:r w:rsidR="000F0BAB">
        <w:rPr>
          <w:lang w:eastAsia="ko-KR"/>
        </w:rPr>
        <w:t xml:space="preserve">also </w:t>
      </w:r>
      <w:r w:rsidR="000B1089">
        <w:rPr>
          <w:lang w:eastAsia="ko-KR"/>
        </w:rPr>
        <w:t>describes</w:t>
      </w:r>
      <w:r w:rsidR="000F0BAB">
        <w:rPr>
          <w:lang w:eastAsia="ko-KR"/>
        </w:rPr>
        <w:t xml:space="preserve"> </w:t>
      </w:r>
      <w:r w:rsidR="000B1089">
        <w:t xml:space="preserve">the use cases, </w:t>
      </w:r>
      <w:proofErr w:type="gramStart"/>
      <w:r w:rsidR="000B1089">
        <w:t>requirements</w:t>
      </w:r>
      <w:proofErr w:type="gramEnd"/>
      <w:r w:rsidR="000B1089">
        <w:t xml:space="preserve"> and deployment options in CAPIF.</w:t>
      </w:r>
    </w:p>
    <w:p w14:paraId="57CBC03F" w14:textId="2EFBA362" w:rsidR="005E1EB2" w:rsidRDefault="005E1EB2" w:rsidP="00A61AD2">
      <w:pPr>
        <w:pStyle w:val="EditorsNote"/>
        <w:rPr>
          <w:lang w:val="en-US" w:eastAsia="ko-KR"/>
        </w:rPr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77777777" w:rsidR="008405B4" w:rsidRPr="007911CA" w:rsidRDefault="008405B4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C53D9" w14:textId="77777777" w:rsidR="005D51E0" w:rsidRDefault="005D51E0">
      <w:r>
        <w:separator/>
      </w:r>
    </w:p>
  </w:endnote>
  <w:endnote w:type="continuationSeparator" w:id="0">
    <w:p w14:paraId="6D97B753" w14:textId="77777777" w:rsidR="005D51E0" w:rsidRDefault="005D51E0">
      <w:r>
        <w:continuationSeparator/>
      </w:r>
    </w:p>
  </w:endnote>
  <w:endnote w:type="continuationNotice" w:id="1">
    <w:p w14:paraId="4D663F84" w14:textId="77777777" w:rsidR="005D51E0" w:rsidRDefault="005D5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FD45E" w14:textId="77777777" w:rsidR="005D51E0" w:rsidRDefault="005D51E0">
      <w:r>
        <w:separator/>
      </w:r>
    </w:p>
  </w:footnote>
  <w:footnote w:type="continuationSeparator" w:id="0">
    <w:p w14:paraId="04A8A33C" w14:textId="77777777" w:rsidR="005D51E0" w:rsidRDefault="005D51E0">
      <w:r>
        <w:continuationSeparator/>
      </w:r>
    </w:p>
  </w:footnote>
  <w:footnote w:type="continuationNotice" w:id="1">
    <w:p w14:paraId="6D431686" w14:textId="77777777" w:rsidR="005D51E0" w:rsidRDefault="005D5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0358483">
    <w:abstractNumId w:val="4"/>
  </w:num>
  <w:num w:numId="2" w16cid:durableId="137571024">
    <w:abstractNumId w:val="1"/>
  </w:num>
  <w:num w:numId="3" w16cid:durableId="38752113">
    <w:abstractNumId w:val="5"/>
  </w:num>
  <w:num w:numId="4" w16cid:durableId="1539048384">
    <w:abstractNumId w:val="6"/>
  </w:num>
  <w:num w:numId="5" w16cid:durableId="1873304553">
    <w:abstractNumId w:val="3"/>
  </w:num>
  <w:num w:numId="6" w16cid:durableId="114250781">
    <w:abstractNumId w:val="0"/>
  </w:num>
  <w:num w:numId="7" w16cid:durableId="148157433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42E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uiPriority w:val="99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uiPriority w:val="99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ETRI</Company>
  <Lines>4</Lines>
  <LinksUpToDate>false</LinksUpToDate>
  <Paragraphs>1</Paragraphs>
  <ScaleCrop>false</ScaleCrop>
  <CharactersWithSpaces>634</CharactersWithSpaces>
  <SharedDoc>false</SharedDoc>
  <HyperlinksChanged>false</HyperlinksChanged>
  <AppVersion>16.0000</AppVersion>
  <Characters>541</Characters>
  <Pages>1</Pages>
  <DocSecurity>0</DocSecurity>
  <Words>94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2023-10-03T08:50:00Z</dcterms:modified>
  <dc:description/>
  <cp:keywords/>
  <dc:subject/>
  <dc:title/>
  <cp:lastPrinted>2019-01-14T16:23:00Z</cp:lastPrinted>
  <cp:lastModifiedBy>Junpei Uoshima (魚島 淳平)</cp:lastModifiedBy>
  <dcterms:created xsi:type="dcterms:W3CDTF">2021-10-05T20:21:00Z</dcterms:created>
  <cp:revision>613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